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Garamond" w:hAnsi="Garamond"/>
          <w:b/>
          <w:color w:val="2A2A2A"/>
          <w:sz w:val="44"/>
        </w:rPr>
        <w:t>Siji George</w:t>
      </w:r>
    </w:p>
    <w:p>
      <w:r>
        <w:rPr>
          <w:rFonts w:ascii="Garamond" w:hAnsi="Garamond"/>
          <w:b w:val="0"/>
          <w:color w:val="71717A"/>
          <w:sz w:val="24"/>
        </w:rPr>
        <w:t>Senior Technology Advisor | Digital Transformation | Innovation Leader</w:t>
      </w:r>
    </w:p>
    <w:p>
      <w:pPr>
        <w:spacing w:before="200" w:after="60"/>
      </w:pPr>
      <w:r>
        <w:rPr>
          <w:rFonts w:ascii="Garamond" w:hAnsi="Garamond"/>
          <w:b/>
          <w:color w:val="1E3A8A"/>
          <w:sz w:val="22"/>
        </w:rPr>
        <w:t>SUMMARY</w:t>
      </w:r>
    </w:p>
    <w:p>
      <w:r>
        <w:rPr>
          <w:rFonts w:ascii="Garamond" w:hAnsi="Garamond"/>
          <w:b w:val="0"/>
          <w:color w:val="2A2A2A"/>
          <w:sz w:val="22"/>
        </w:rPr>
        <w:t>Accomplished Technology Leader with over 21 years of proven expertise in IT Strategy, Digital Solutions, and driving transformative innovation with 15 years specialized in enterprise-wide transformation strategies and complex program delivery across AMR, EUR, APAC, and MEA Regions. Passionate about leveraging expertise and strategic foresight to propel business growth through innovative solutions that deliver exceptional value, scalability, and foster a culture of innovation.</w:t>
      </w:r>
    </w:p>
    <w:p>
      <w:pPr>
        <w:spacing w:before="200" w:after="60"/>
      </w:pPr>
      <w:r>
        <w:rPr>
          <w:rFonts w:ascii="Garamond" w:hAnsi="Garamond"/>
          <w:b/>
          <w:color w:val="1E3A8A"/>
          <w:sz w:val="22"/>
        </w:rPr>
        <w:t>SKILLS</w:t>
      </w:r>
    </w:p>
    <w:p>
      <w:r>
        <w:rPr>
          <w:rFonts w:ascii="Garamond" w:hAnsi="Garamond"/>
          <w:b w:val="0"/>
          <w:color w:val="71717A"/>
          <w:sz w:val="22"/>
        </w:rPr>
        <w:t>Strategic Planning &amp; Foresight  |  Digital Transformation  |  Innovation Strategy &amp; Execution  |  Project Lifecycle Management  |  Cross-functional Stakeholder Engagement  |  Resource Allocation &amp; Scheduling  |  Scope Management  |  Process Improvement  |  Performance Metrics  |  Vendor Management  |  Change Management  |  IT Governance  |  Risk Management  |  Compliance  |  Audit  |  PMO Governance  |  AI  |  Copilot  |  RPA Solutions  |  Agentic AI  |  Dynamics 365 CE  |  Dynamics 365 FO  |  BPM  |  Zoho  |  Yardi  |  Oracle  |  SQL Server  |  SSRS  |  SSIS  |  SSAS  |  Power BI  |  MS Azure  |  Cloud Infrastructure  |  Data Analytics  |  Business Analytics  |  Data Warehouse  |  Data Lake  |  PMP  |  MCTS  |  Microsoft Dynamics CRM  |  SharePoint  |  Scrum  |  Prince2  |  ITIL  |  TOGAF  |  COBIT  |  Lean Six Sigma  |  Agile  |  DevOps  |  Business Process Re-engineering</w:t>
      </w:r>
    </w:p>
    <w:p>
      <w:pPr>
        <w:spacing w:before="200" w:after="60"/>
      </w:pPr>
      <w:r>
        <w:rPr>
          <w:rFonts w:ascii="Garamond" w:hAnsi="Garamond"/>
          <w:b/>
          <w:color w:val="1E3A8A"/>
          <w:sz w:val="22"/>
        </w:rPr>
        <w:t>EXPERIENCE</w:t>
      </w:r>
    </w:p>
    <w:p>
      <w:r>
        <w:rPr>
          <w:rFonts w:ascii="Garamond" w:hAnsi="Garamond"/>
          <w:b/>
          <w:color w:val="3F3F46"/>
          <w:sz w:val="22"/>
        </w:rPr>
        <w:t>Senior Program Manager (Corporate Governance) — Emirates NBD</w:t>
      </w:r>
    </w:p>
    <w:p>
      <w:r>
        <w:rPr>
          <w:rFonts w:ascii="Garamond" w:hAnsi="Garamond"/>
          <w:b w:val="0"/>
          <w:color w:val="9CA3AF"/>
          <w:sz w:val="20"/>
        </w:rPr>
        <w:t>Sep 2025 – Present  •  U.A.E</w:t>
      </w:r>
    </w:p>
    <w:p>
      <w:r>
        <w:rPr>
          <w:rFonts w:ascii="Garamond" w:hAnsi="Garamond"/>
          <w:b w:val="0"/>
          <w:color w:val="2A2A2A"/>
          <w:sz w:val="22"/>
        </w:rPr>
        <w:t>Leads corporate governance program management for a major banking institution, overseeing executive-level reporting, financial management, and comprehensive risk management processes. Manages program boards, prepares executive dashboards for Group Finance, and ensures structured governance across multiple strategic workstreams. Drives automation initiatives using Tableau and Agentic AI across various banking divisions to improve operational efficiency and reduce reporting cycle times.</w:t>
      </w:r>
    </w:p>
    <w:p>
      <w:pPr>
        <w:pStyle w:val="ListBullet"/>
      </w:pPr>
      <w:r>
        <w:rPr>
          <w:rFonts w:ascii="Garamond" w:hAnsi="Garamond"/>
          <w:color w:val="71717A"/>
          <w:sz w:val="20"/>
        </w:rPr>
        <w:t>Conducted the Program Board meetings, preparing executive-level packs covering status, financials, KPIs, risks, and strategic recommendations for Group Finance Executive Dashboards</w:t>
      </w:r>
    </w:p>
    <w:p>
      <w:pPr>
        <w:pStyle w:val="ListBullet"/>
      </w:pPr>
      <w:r>
        <w:rPr>
          <w:rFonts w:ascii="Garamond" w:hAnsi="Garamond"/>
          <w:color w:val="71717A"/>
          <w:sz w:val="20"/>
        </w:rPr>
        <w:t>Managed comprehensive RAID processes, ensuring risks, issues, dependencies, and decisions were captured, escalated, and resolved through structured governance forums</w:t>
      </w:r>
    </w:p>
    <w:p>
      <w:pPr>
        <w:pStyle w:val="ListBullet"/>
      </w:pPr>
      <w:r>
        <w:rPr>
          <w:rFonts w:ascii="Garamond" w:hAnsi="Garamond"/>
          <w:color w:val="71717A"/>
          <w:sz w:val="20"/>
        </w:rPr>
        <w:t>Oversaw program budgets, including forecasting, variance analysis, cost optimization, and financial governance across multiple workstreams ensuring programs delivered expected value</w:t>
      </w:r>
    </w:p>
    <w:p>
      <w:pPr>
        <w:pStyle w:val="ListBullet"/>
      </w:pPr>
      <w:r>
        <w:rPr>
          <w:rFonts w:ascii="Garamond" w:hAnsi="Garamond"/>
          <w:color w:val="71717A"/>
          <w:sz w:val="20"/>
        </w:rPr>
        <w:t>Instrumental in automation of finance reporting through Tableau, Agentic AI for RBWM, WB, ALM, GM&amp;T(Treasury) cutting manual effort by 25% and improving month-end cycle times</w:t>
      </w:r>
    </w:p>
    <w:p>
      <w:r>
        <w:rPr>
          <w:rFonts w:ascii="Garamond" w:hAnsi="Garamond"/>
          <w:b/>
          <w:color w:val="3F3F46"/>
          <w:sz w:val="22"/>
        </w:rPr>
        <w:t>Global PMO Judging Committee / AI Delegate — PMI Global PMO / GAFAI</w:t>
      </w:r>
    </w:p>
    <w:p>
      <w:r>
        <w:rPr>
          <w:rFonts w:ascii="Garamond" w:hAnsi="Garamond"/>
          <w:b w:val="0"/>
          <w:color w:val="9CA3AF"/>
          <w:sz w:val="20"/>
        </w:rPr>
        <w:t>2025 – 2025</w:t>
      </w:r>
    </w:p>
    <w:p>
      <w:r>
        <w:rPr>
          <w:rFonts w:ascii="Garamond" w:hAnsi="Garamond"/>
          <w:b w:val="0"/>
          <w:color w:val="2A2A2A"/>
          <w:sz w:val="22"/>
        </w:rPr>
        <w:t>Served as judging committee member for PMI's global PMO initiatives and AI delegate for GAFAI, facilitating innovation workshops and building strategic partnerships. Led learning communities and innovation programs while establishing collaborations with industry leaders, NGOs, and universities to advance project management and AI adoption practices.</w:t>
      </w:r>
    </w:p>
    <w:p>
      <w:pPr>
        <w:pStyle w:val="ListBullet"/>
      </w:pPr>
      <w:r>
        <w:rPr>
          <w:rFonts w:ascii="Garamond" w:hAnsi="Garamond"/>
          <w:color w:val="71717A"/>
          <w:sz w:val="20"/>
        </w:rPr>
        <w:t>Instrumental in facilitating Innovation workshops, learning communities, Innovation programs &amp; initiatives</w:t>
      </w:r>
    </w:p>
    <w:p>
      <w:pPr>
        <w:pStyle w:val="ListBullet"/>
      </w:pPr>
      <w:r>
        <w:rPr>
          <w:rFonts w:ascii="Garamond" w:hAnsi="Garamond"/>
          <w:color w:val="71717A"/>
          <w:sz w:val="20"/>
        </w:rPr>
        <w:t>Building partnerships with industry leaders, NGO &amp; universities</w:t>
      </w:r>
    </w:p>
    <w:p>
      <w:r>
        <w:rPr>
          <w:rFonts w:ascii="Garamond" w:hAnsi="Garamond"/>
          <w:b/>
          <w:color w:val="3F3F46"/>
          <w:sz w:val="22"/>
        </w:rPr>
        <w:t>Senior Program Manager — Eagle Hills</w:t>
      </w:r>
    </w:p>
    <w:p>
      <w:r>
        <w:rPr>
          <w:rFonts w:ascii="Garamond" w:hAnsi="Garamond"/>
          <w:b w:val="0"/>
          <w:color w:val="9CA3AF"/>
          <w:sz w:val="20"/>
        </w:rPr>
        <w:t>2024 – 2024  •  Dubai, U.A.E</w:t>
      </w:r>
    </w:p>
    <w:p>
      <w:r>
        <w:rPr>
          <w:rFonts w:ascii="Garamond" w:hAnsi="Garamond"/>
          <w:b w:val="0"/>
          <w:color w:val="2A2A2A"/>
          <w:sz w:val="22"/>
        </w:rPr>
        <w:t>Directed a team of 25+ professionals managing strategic application portfolios for real estate and hospitality operations, aligning IT initiatives with business objectives. Led cloud migration strategy transitioning on-premises applications to cloud infrastructure while ensuring cybersecurity compliance and ethical automation deployment. Developed strategic roadmaps for system integrations and cloud computing initiatives to optimize resources and reduce operational costs.</w:t>
      </w:r>
    </w:p>
    <w:p>
      <w:pPr>
        <w:pStyle w:val="ListBullet"/>
      </w:pPr>
      <w:r>
        <w:rPr>
          <w:rFonts w:ascii="Garamond" w:hAnsi="Garamond"/>
          <w:color w:val="71717A"/>
          <w:sz w:val="20"/>
        </w:rPr>
        <w:t>Led a team of 25+ professionals in managing a diverse portfolio of strategic application projects aligning IT digital initiatives with Real Estate &amp; Hospitality business goals</w:t>
      </w:r>
    </w:p>
    <w:p>
      <w:pPr>
        <w:pStyle w:val="ListBullet"/>
      </w:pPr>
      <w:r>
        <w:rPr>
          <w:rFonts w:ascii="Garamond" w:hAnsi="Garamond"/>
          <w:color w:val="71717A"/>
          <w:sz w:val="20"/>
        </w:rPr>
        <w:t>Developed and executed a strategic roadmap for transitioning in-house applications from on-premises infrastructure to cloud-based solutions and relevant System Integrations</w:t>
      </w:r>
    </w:p>
    <w:p>
      <w:pPr>
        <w:pStyle w:val="ListBullet"/>
      </w:pPr>
      <w:r>
        <w:rPr>
          <w:rFonts w:ascii="Garamond" w:hAnsi="Garamond"/>
          <w:color w:val="71717A"/>
          <w:sz w:val="20"/>
        </w:rPr>
        <w:t>Initiated cloud computing Strategic initiatives to optimize IT resources and reduce costs</w:t>
      </w:r>
    </w:p>
    <w:p>
      <w:pPr>
        <w:pStyle w:val="ListBullet"/>
      </w:pPr>
      <w:r>
        <w:rPr>
          <w:rFonts w:ascii="Garamond" w:hAnsi="Garamond"/>
          <w:color w:val="71717A"/>
          <w:sz w:val="20"/>
        </w:rPr>
        <w:t>Ensured robust cybersecurity measures and compliance with regulatory requirements, with specific attention to the ethical deployment of automation solutions</w:t>
      </w:r>
    </w:p>
    <w:p>
      <w:pPr>
        <w:pStyle w:val="ListBullet"/>
      </w:pPr>
      <w:r>
        <w:rPr>
          <w:rFonts w:ascii="Garamond" w:hAnsi="Garamond"/>
          <w:color w:val="71717A"/>
          <w:sz w:val="20"/>
        </w:rPr>
        <w:t>Instrumental in implementation of Real Estate CRM, Yardi &amp; process automations across Launches, Handovers across different Regions/BU's leading to increase in Sales by 15%</w:t>
      </w:r>
    </w:p>
    <w:p>
      <w:r>
        <w:rPr>
          <w:rFonts w:ascii="Garamond" w:hAnsi="Garamond"/>
          <w:b/>
          <w:color w:val="3F3F46"/>
          <w:sz w:val="22"/>
        </w:rPr>
        <w:t>CRM Program Manager - Marine Services &amp; Digital Marketing — DP World</w:t>
      </w:r>
    </w:p>
    <w:p>
      <w:r>
        <w:rPr>
          <w:rFonts w:ascii="Garamond" w:hAnsi="Garamond"/>
          <w:b w:val="0"/>
          <w:color w:val="9CA3AF"/>
          <w:sz w:val="20"/>
        </w:rPr>
        <w:t>2021 – 2023  •  Dubai, U.A.E</w:t>
      </w:r>
    </w:p>
    <w:p>
      <w:r>
        <w:rPr>
          <w:rFonts w:ascii="Garamond" w:hAnsi="Garamond"/>
          <w:b w:val="0"/>
          <w:color w:val="2A2A2A"/>
          <w:sz w:val="22"/>
        </w:rPr>
        <w:t>Provided program management expertise utilizing Lean Six Sigma and Agile methodologies for marine services and digital marketing CRM initiatives across global business units. Collaborated with C-level leadership to prioritize strategic initiatives based on business needs and resource capacity while driving business process re-engineering for optimization. Developed long-term IT budget optimization strategies and monitored KPIs for platform performance, compliance, and risk management.</w:t>
      </w:r>
    </w:p>
    <w:p>
      <w:pPr>
        <w:pStyle w:val="ListBullet"/>
      </w:pPr>
      <w:r>
        <w:rPr>
          <w:rFonts w:ascii="Garamond" w:hAnsi="Garamond"/>
          <w:color w:val="71717A"/>
          <w:sz w:val="20"/>
        </w:rPr>
        <w:t>Provided Program management expertise utilizing lean Six Sigma strategies and Agile methods, practices, and execution, leading to faster delivery cycles and a focus on iterative development</w:t>
      </w:r>
    </w:p>
    <w:p>
      <w:pPr>
        <w:pStyle w:val="ListBullet"/>
      </w:pPr>
      <w:r>
        <w:rPr>
          <w:rFonts w:ascii="Garamond" w:hAnsi="Garamond"/>
          <w:color w:val="71717A"/>
          <w:sz w:val="20"/>
        </w:rPr>
        <w:t>Collaborated with C Level business leadership to set priorities based on business needs, resource capacity and risk exposure, driving strategic initiatives and complex projects</w:t>
      </w:r>
    </w:p>
    <w:p>
      <w:pPr>
        <w:pStyle w:val="ListBullet"/>
      </w:pPr>
      <w:r>
        <w:rPr>
          <w:rFonts w:ascii="Garamond" w:hAnsi="Garamond"/>
          <w:color w:val="71717A"/>
          <w:sz w:val="20"/>
        </w:rPr>
        <w:t>Proactively engaged and worked alongside cross-functional stakeholders to manage strategic initiatives and complex projects. Involved in Business process re-engineering for optimization</w:t>
      </w:r>
    </w:p>
    <w:p>
      <w:pPr>
        <w:pStyle w:val="ListBullet"/>
      </w:pPr>
      <w:r>
        <w:rPr>
          <w:rFonts w:ascii="Garamond" w:hAnsi="Garamond"/>
          <w:color w:val="71717A"/>
          <w:sz w:val="20"/>
        </w:rPr>
        <w:t>Designed and implemented a long-term strategy for optimizing IT budget allocation and cost reduction</w:t>
      </w:r>
    </w:p>
    <w:p>
      <w:pPr>
        <w:pStyle w:val="ListBullet"/>
      </w:pPr>
      <w:r>
        <w:rPr>
          <w:rFonts w:ascii="Garamond" w:hAnsi="Garamond"/>
          <w:color w:val="71717A"/>
          <w:sz w:val="20"/>
        </w:rPr>
        <w:t>Developed and continuously monitored KPIs for platform performance, compliance adherence, risk management providing actionable insights for continuous improvement</w:t>
      </w:r>
    </w:p>
    <w:p>
      <w:pPr>
        <w:pStyle w:val="ListBullet"/>
      </w:pPr>
      <w:r>
        <w:rPr>
          <w:rFonts w:ascii="Garamond" w:hAnsi="Garamond"/>
          <w:color w:val="71717A"/>
          <w:sz w:val="20"/>
        </w:rPr>
        <w:t>Instrumental in successful implementation of CRM across Business Units &amp; Geographies; Marketing Campaigns ahead of schedule with increased Customer Satisfaction</w:t>
      </w:r>
    </w:p>
    <w:p>
      <w:pPr>
        <w:pStyle w:val="ListBullet"/>
      </w:pPr>
      <w:r>
        <w:rPr>
          <w:rFonts w:ascii="Garamond" w:hAnsi="Garamond"/>
          <w:color w:val="71717A"/>
          <w:sz w:val="20"/>
        </w:rPr>
        <w:t>Increased Customer Base, Workshops and exceeded CRM User Adoption Target by 30% across various Regions and Business Units through effective change management and user enablement</w:t>
      </w:r>
    </w:p>
    <w:p>
      <w:r>
        <w:rPr>
          <w:rFonts w:ascii="Garamond" w:hAnsi="Garamond"/>
          <w:b/>
          <w:color w:val="3F3F46"/>
          <w:sz w:val="22"/>
        </w:rPr>
        <w:t>Senior Information Technology Officer — AMLAK Finance (EMAAR)</w:t>
      </w:r>
    </w:p>
    <w:p>
      <w:r>
        <w:rPr>
          <w:rFonts w:ascii="Garamond" w:hAnsi="Garamond"/>
          <w:b w:val="0"/>
          <w:color w:val="9CA3AF"/>
          <w:sz w:val="20"/>
        </w:rPr>
        <w:t>2020 – 2021  •  Dubai, U.A.E</w:t>
      </w:r>
    </w:p>
    <w:p>
      <w:r>
        <w:rPr>
          <w:rFonts w:ascii="Garamond" w:hAnsi="Garamond"/>
          <w:b w:val="0"/>
          <w:color w:val="2A2A2A"/>
          <w:sz w:val="22"/>
        </w:rPr>
        <w:t>Managed application projects including Core Banking systems, changes, and service requests ensuring timely delivery and high quality standards. Ensured comprehensive IT governance documentation including business use cases, requirement documents, test cases, and user manuals. Facilitated presentations, proof-of-concept mockups, training sessions, and workshops with business units for requirement gathering and process flow documentation.</w:t>
      </w:r>
    </w:p>
    <w:p>
      <w:pPr>
        <w:pStyle w:val="ListBullet"/>
      </w:pPr>
      <w:r>
        <w:rPr>
          <w:rFonts w:ascii="Garamond" w:hAnsi="Garamond"/>
          <w:color w:val="71717A"/>
          <w:sz w:val="20"/>
        </w:rPr>
        <w:t>Managed the Application Projects (Core Banking and others), Changes, and Service Requests within agreed timelines and high quality</w:t>
      </w:r>
    </w:p>
    <w:p>
      <w:pPr>
        <w:pStyle w:val="ListBullet"/>
      </w:pPr>
      <w:r>
        <w:rPr>
          <w:rFonts w:ascii="Garamond" w:hAnsi="Garamond"/>
          <w:color w:val="71717A"/>
          <w:sz w:val="20"/>
        </w:rPr>
        <w:t>Ensured documentations as per IT Governance – Business Use Case, RDD, Test Case, manuals</w:t>
      </w:r>
    </w:p>
    <w:p>
      <w:pPr>
        <w:pStyle w:val="ListBullet"/>
      </w:pPr>
      <w:r>
        <w:rPr>
          <w:rFonts w:ascii="Garamond" w:hAnsi="Garamond"/>
          <w:color w:val="71717A"/>
          <w:sz w:val="20"/>
        </w:rPr>
        <w:t>Excellent Verbal &amp; Presentation Skills – Facilitated presentations, POC mockups, training &amp; workshops with BUs for Requirement gathering, process flows</w:t>
      </w:r>
    </w:p>
    <w:p>
      <w:r>
        <w:rPr>
          <w:rFonts w:ascii="Garamond" w:hAnsi="Garamond"/>
          <w:b/>
          <w:color w:val="3F3F46"/>
          <w:sz w:val="22"/>
        </w:rPr>
        <w:t>Lead Systems Analyst — The First Group</w:t>
      </w:r>
    </w:p>
    <w:p>
      <w:r>
        <w:rPr>
          <w:rFonts w:ascii="Garamond" w:hAnsi="Garamond"/>
          <w:b w:val="0"/>
          <w:color w:val="9CA3AF"/>
          <w:sz w:val="20"/>
        </w:rPr>
        <w:t>2012 – 2018  •  Dubai, U.A.E</w:t>
      </w:r>
    </w:p>
    <w:p>
      <w:r>
        <w:rPr>
          <w:rFonts w:ascii="Garamond" w:hAnsi="Garamond"/>
          <w:b w:val="0"/>
          <w:color w:val="2A2A2A"/>
          <w:sz w:val="22"/>
        </w:rPr>
        <w:t>Modernized Application Lifecycle Management processes by implementing DevOps practices to enhance collaboration and improve deployment speed and quality. Facilitated policy development and ensured conformance while conducting risk assessments and mitigation of IT applications per information security and enterprise risk management guidelines. Pioneered proof-of-concept development for emerging technologies, fostering experimentation culture and assessing business viability.</w:t>
      </w:r>
    </w:p>
    <w:p>
      <w:pPr>
        <w:pStyle w:val="ListBullet"/>
      </w:pPr>
      <w:r>
        <w:rPr>
          <w:rFonts w:ascii="Garamond" w:hAnsi="Garamond"/>
          <w:color w:val="71717A"/>
          <w:sz w:val="20"/>
        </w:rPr>
        <w:t>Modernized Application Lifecycle Management (ALM) processes by implementing DevOps practices, enhancing collaboration and improving deployment speed and quality</w:t>
      </w:r>
    </w:p>
    <w:p>
      <w:pPr>
        <w:pStyle w:val="ListBullet"/>
      </w:pPr>
      <w:r>
        <w:rPr>
          <w:rFonts w:ascii="Garamond" w:hAnsi="Garamond"/>
          <w:color w:val="71717A"/>
          <w:sz w:val="20"/>
        </w:rPr>
        <w:t>Facilitated the development and ensured conformance with related policies. Risk assessment and mitigation of IT applications as per the IS &amp; ERM guidelines</w:t>
      </w:r>
    </w:p>
    <w:p>
      <w:pPr>
        <w:pStyle w:val="ListBullet"/>
      </w:pPr>
      <w:r>
        <w:rPr>
          <w:rFonts w:ascii="Garamond" w:hAnsi="Garamond"/>
          <w:color w:val="71717A"/>
          <w:sz w:val="20"/>
        </w:rPr>
        <w:t>Pioneered and managed proof-of-concept (POC) development for emerging technologies, fostering a culture of experimentation and assessing business viability</w:t>
      </w:r>
    </w:p>
    <w:p>
      <w:pPr>
        <w:pStyle w:val="ListBullet"/>
      </w:pPr>
      <w:r>
        <w:rPr>
          <w:rFonts w:ascii="Garamond" w:hAnsi="Garamond"/>
          <w:color w:val="71717A"/>
          <w:sz w:val="20"/>
        </w:rPr>
        <w:t>Successfully achieved 25% reduction in application downtime &amp; cost through CRM implementation, streamlined process automations, optimizations &amp; re-engineering workflows</w:t>
      </w:r>
    </w:p>
    <w:p>
      <w:r>
        <w:rPr>
          <w:rFonts w:ascii="Garamond" w:hAnsi="Garamond"/>
          <w:b/>
          <w:color w:val="3F3F46"/>
          <w:sz w:val="22"/>
        </w:rPr>
        <w:t>Senior Systems Analyst — Union Properties (ENBD)</w:t>
      </w:r>
    </w:p>
    <w:p>
      <w:r>
        <w:rPr>
          <w:rFonts w:ascii="Garamond" w:hAnsi="Garamond"/>
          <w:b w:val="0"/>
          <w:color w:val="9CA3AF"/>
          <w:sz w:val="20"/>
        </w:rPr>
        <w:t>2007 – 2011  •  Dubai, U.A.E</w:t>
      </w:r>
    </w:p>
    <w:p>
      <w:r>
        <w:rPr>
          <w:rFonts w:ascii="Garamond" w:hAnsi="Garamond"/>
          <w:b w:val="0"/>
          <w:color w:val="2A2A2A"/>
          <w:sz w:val="22"/>
        </w:rPr>
        <w:t>Conducted business analysis to identify opportunities for process improvements and technological advancements within the real estate and banking sector. Managed vendor relationships to ensure high-quality deliverables and cost-effective solutions while driving system optimization initiatives.</w:t>
      </w:r>
    </w:p>
    <w:p>
      <w:pPr>
        <w:pStyle w:val="ListBullet"/>
      </w:pPr>
      <w:r>
        <w:rPr>
          <w:rFonts w:ascii="Garamond" w:hAnsi="Garamond"/>
          <w:color w:val="71717A"/>
          <w:sz w:val="20"/>
        </w:rPr>
        <w:t>Conducted business analysis to identify opportunities for process improvements and technological advancements</w:t>
      </w:r>
    </w:p>
    <w:p>
      <w:pPr>
        <w:pStyle w:val="ListBullet"/>
      </w:pPr>
      <w:r>
        <w:rPr>
          <w:rFonts w:ascii="Garamond" w:hAnsi="Garamond"/>
          <w:color w:val="71717A"/>
          <w:sz w:val="20"/>
        </w:rPr>
        <w:t>Managed Vendor relationships to ensure high quality deliverables and cost-effective solutions</w:t>
      </w:r>
    </w:p>
    <w:p>
      <w:r>
        <w:rPr>
          <w:rFonts w:ascii="Garamond" w:hAnsi="Garamond"/>
          <w:b/>
          <w:color w:val="3F3F46"/>
          <w:sz w:val="22"/>
        </w:rPr>
        <w:t>Software Engineer II — Interplast, DUCAB, Tarang Software Tech (WIPRO Start-up) &amp; InterTech</w:t>
      </w:r>
    </w:p>
    <w:p>
      <w:r>
        <w:rPr>
          <w:rFonts w:ascii="Garamond" w:hAnsi="Garamond"/>
          <w:b w:val="0"/>
          <w:color w:val="9CA3AF"/>
          <w:sz w:val="20"/>
        </w:rPr>
        <w:t>1999 – 2007</w:t>
      </w:r>
    </w:p>
    <w:p>
      <w:r>
        <w:rPr>
          <w:rFonts w:ascii="Garamond" w:hAnsi="Garamond"/>
          <w:b w:val="0"/>
          <w:color w:val="2A2A2A"/>
          <w:sz w:val="22"/>
        </w:rPr>
        <w:t>Developed GUI applications, websites, and content management systems while performing customizations and coding for CRM, ERP, POS, and Order Management Systems. Worked on Enterprise Asset Management System (Maximo) and conducted software development, research, and innovation projects with a focus on system analysis and technical solutions.</w:t>
      </w:r>
    </w:p>
    <w:p>
      <w:pPr>
        <w:pStyle w:val="ListBullet"/>
      </w:pPr>
      <w:r>
        <w:rPr>
          <w:rFonts w:ascii="Garamond" w:hAnsi="Garamond"/>
          <w:color w:val="71717A"/>
          <w:sz w:val="20"/>
        </w:rPr>
        <w:t>Developed GUI for Apps (CX), Websites, CMS, Customizations/Code for CRM, ERP, POS, Order Management System, Maximo – Enterprise Asset Management System</w:t>
      </w:r>
    </w:p>
    <w:p>
      <w:pPr>
        <w:pStyle w:val="ListBullet"/>
      </w:pPr>
      <w:r>
        <w:rPr>
          <w:rFonts w:ascii="Garamond" w:hAnsi="Garamond"/>
          <w:color w:val="71717A"/>
          <w:sz w:val="20"/>
        </w:rPr>
        <w:t>Software development, Research, Innovation Projects, System Analysis</w:t>
      </w:r>
    </w:p>
    <w:p>
      <w:pPr>
        <w:spacing w:before="200" w:after="60"/>
      </w:pPr>
      <w:r>
        <w:rPr>
          <w:rFonts w:ascii="Garamond" w:hAnsi="Garamond"/>
          <w:b/>
          <w:color w:val="1E3A8A"/>
          <w:sz w:val="22"/>
        </w:rPr>
        <w:t>EDUCATION</w:t>
      </w:r>
    </w:p>
    <w:p>
      <w:r>
        <w:rPr>
          <w:rFonts w:ascii="Garamond" w:hAnsi="Garamond"/>
          <w:b/>
          <w:color w:val="3F3F46"/>
          <w:sz w:val="22"/>
        </w:rPr>
        <w:t>General Management Program, Management — Indian Institute of Management - IIMA</w:t>
      </w:r>
    </w:p>
    <w:p>
      <w:r>
        <w:rPr>
          <w:rFonts w:ascii="Garamond" w:hAnsi="Garamond"/>
          <w:b/>
          <w:color w:val="3F3F46"/>
          <w:sz w:val="22"/>
        </w:rPr>
        <w:t>B.E., Computer Science — Madras University</w:t>
      </w:r>
    </w:p>
    <w:p>
      <w:r>
        <w:rPr>
          <w:rFonts w:ascii="Garamond" w:hAnsi="Garamond"/>
          <w:b w:val="0"/>
          <w:color w:val="9CA3AF"/>
          <w:sz w:val="20"/>
        </w:rPr>
        <w:t>Rank Holder</w:t>
      </w:r>
    </w:p>
    <w:p>
      <w:r>
        <w:rPr>
          <w:rFonts w:ascii="Garamond" w:hAnsi="Garamond"/>
          <w:b/>
          <w:color w:val="3F3F46"/>
          <w:sz w:val="22"/>
        </w:rPr>
        <w:t>Course, Decision Making &amp; Strategy — University of Pennsylvania (Wharton)</w:t>
      </w:r>
    </w:p>
    <w:p>
      <w:pPr>
        <w:spacing w:before="200" w:after="60"/>
      </w:pPr>
      <w:r>
        <w:rPr>
          <w:rFonts w:ascii="Garamond" w:hAnsi="Garamond"/>
          <w:b/>
          <w:color w:val="1E3A8A"/>
          <w:sz w:val="22"/>
        </w:rPr>
        <w:t>CERTIFICATIONS</w:t>
      </w:r>
    </w:p>
    <w:p>
      <w:r>
        <w:rPr>
          <w:rFonts w:ascii="Garamond" w:hAnsi="Garamond"/>
          <w:b/>
          <w:color w:val="3F3F46"/>
          <w:sz w:val="22"/>
        </w:rPr>
        <w:t>PMP</w:t>
      </w:r>
    </w:p>
    <w:p>
      <w:r>
        <w:rPr>
          <w:rFonts w:ascii="Garamond" w:hAnsi="Garamond"/>
          <w:b w:val="0"/>
          <w:color w:val="9CA3AF"/>
          <w:sz w:val="20"/>
        </w:rPr>
        <w:t>Project Management Institute</w:t>
      </w:r>
    </w:p>
    <w:p>
      <w:r>
        <w:rPr>
          <w:rFonts w:ascii="Garamond" w:hAnsi="Garamond"/>
          <w:b/>
          <w:color w:val="3F3F46"/>
          <w:sz w:val="22"/>
        </w:rPr>
        <w:t>MCTS - Microsoft Dynamics CRM</w:t>
      </w:r>
    </w:p>
    <w:p>
      <w:r>
        <w:rPr>
          <w:rFonts w:ascii="Garamond" w:hAnsi="Garamond"/>
          <w:b w:val="0"/>
          <w:color w:val="9CA3AF"/>
          <w:sz w:val="20"/>
        </w:rPr>
        <w:t>Microsoft</w:t>
      </w:r>
    </w:p>
    <w:p>
      <w:r>
        <w:rPr>
          <w:rFonts w:ascii="Garamond" w:hAnsi="Garamond"/>
          <w:b/>
          <w:color w:val="3F3F46"/>
          <w:sz w:val="22"/>
        </w:rPr>
        <w:t>MCTS - SharePoint</w:t>
      </w:r>
    </w:p>
    <w:p>
      <w:r>
        <w:rPr>
          <w:rFonts w:ascii="Garamond" w:hAnsi="Garamond"/>
          <w:b w:val="0"/>
          <w:color w:val="9CA3AF"/>
          <w:sz w:val="20"/>
        </w:rPr>
        <w:t>Microsoft</w:t>
      </w:r>
    </w:p>
    <w:p>
      <w:r>
        <w:rPr>
          <w:rFonts w:ascii="Garamond" w:hAnsi="Garamond"/>
          <w:b/>
          <w:color w:val="3F3F46"/>
          <w:sz w:val="22"/>
        </w:rPr>
        <w:t>Scrum</w:t>
      </w:r>
    </w:p>
    <w:p>
      <w:r>
        <w:rPr>
          <w:rFonts w:ascii="Garamond" w:hAnsi="Garamond"/>
          <w:b/>
          <w:color w:val="3F3F46"/>
          <w:sz w:val="22"/>
        </w:rPr>
        <w:t>Prince2</w:t>
      </w:r>
    </w:p>
    <w:p>
      <w:r>
        <w:rPr>
          <w:rFonts w:ascii="Garamond" w:hAnsi="Garamond"/>
          <w:b/>
          <w:color w:val="3F3F46"/>
          <w:sz w:val="22"/>
        </w:rPr>
        <w:t>ITIL</w:t>
      </w:r>
    </w:p>
    <w:p>
      <w:r>
        <w:rPr>
          <w:rFonts w:ascii="Garamond" w:hAnsi="Garamond"/>
          <w:b/>
          <w:color w:val="3F3F46"/>
          <w:sz w:val="22"/>
        </w:rPr>
        <w:t>TOGAF</w:t>
      </w:r>
    </w:p>
    <w:p>
      <w:r>
        <w:rPr>
          <w:rFonts w:ascii="Garamond" w:hAnsi="Garamond"/>
          <w:b w:val="0"/>
          <w:color w:val="9CA3AF"/>
          <w:sz w:val="20"/>
        </w:rPr>
        <w:t>The Open Group</w:t>
      </w:r>
    </w:p>
    <w:p>
      <w:r>
        <w:rPr>
          <w:rFonts w:ascii="Garamond" w:hAnsi="Garamond"/>
          <w:b/>
          <w:color w:val="3F3F46"/>
          <w:sz w:val="22"/>
        </w:rPr>
        <w:t>COBIT</w:t>
      </w:r>
    </w:p>
    <w:p>
      <w:r>
        <w:rPr>
          <w:rFonts w:ascii="Garamond" w:hAnsi="Garamond"/>
          <w:b w:val="0"/>
          <w:color w:val="9CA3AF"/>
          <w:sz w:val="20"/>
        </w:rPr>
        <w:t>ISACA</w:t>
      </w:r>
    </w:p>
    <w:p>
      <w:r>
        <w:rPr>
          <w:rFonts w:ascii="Garamond" w:hAnsi="Garamond"/>
          <w:b/>
          <w:color w:val="3F3F46"/>
          <w:sz w:val="22"/>
        </w:rPr>
        <w:t>Managing AI Projects: Strategy to Delivery</w:t>
      </w:r>
    </w:p>
    <w:p>
      <w:r>
        <w:rPr>
          <w:rFonts w:ascii="Garamond" w:hAnsi="Garamond"/>
          <w:b w:val="0"/>
          <w:color w:val="9CA3AF"/>
          <w:sz w:val="20"/>
        </w:rPr>
        <w:t>Johns Hopkins University</w:t>
      </w:r>
    </w:p>
    <w:p>
      <w:r>
        <w:rPr>
          <w:rFonts w:ascii="Garamond" w:hAnsi="Garamond"/>
          <w:b/>
          <w:color w:val="3F3F46"/>
          <w:sz w:val="22"/>
        </w:rPr>
        <w:t>CEO Playbook</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